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62B42">
        <w:rPr>
          <w:rFonts w:cs="Arial"/>
          <w:b/>
          <w:sz w:val="18"/>
          <w:szCs w:val="18"/>
          <w:lang w:val="en-ZA"/>
        </w:rPr>
        <w:t xml:space="preserve">07 May 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>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4B3796">
        <w:rPr>
          <w:rFonts w:cs="Arial"/>
          <w:b/>
          <w:i/>
          <w:sz w:val="18"/>
          <w:szCs w:val="18"/>
          <w:lang w:val="en-ZA"/>
        </w:rPr>
        <w:t>LTD</w:t>
      </w:r>
      <w:r w:rsidR="004B379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color w:val="333333"/>
          <w:sz w:val="18"/>
          <w:szCs w:val="18"/>
        </w:rPr>
        <w:t>The JSE Limited has granted a listing to</w:t>
      </w:r>
      <w:r w:rsidRPr="008A06FF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8A06FF">
        <w:rPr>
          <w:rFonts w:cs="Arial"/>
          <w:b/>
          <w:sz w:val="18"/>
          <w:szCs w:val="18"/>
          <w:lang w:val="en-GB"/>
        </w:rPr>
        <w:t xml:space="preserve"> Conduit 1 (Proprietary) Limited (“</w:t>
      </w:r>
      <w:proofErr w:type="spellStart"/>
      <w:r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8A06FF">
        <w:rPr>
          <w:rFonts w:cs="Arial"/>
          <w:b/>
          <w:sz w:val="18"/>
          <w:szCs w:val="18"/>
          <w:lang w:val="en-GB"/>
        </w:rPr>
        <w:t>”) under a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sz w:val="18"/>
          <w:szCs w:val="18"/>
          <w:lang w:val="en-GB"/>
        </w:rPr>
        <w:t>Domestic Multi-Seller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Pr="008A06FF">
        <w:rPr>
          <w:rFonts w:cs="Arial"/>
          <w:sz w:val="18"/>
          <w:szCs w:val="18"/>
          <w:lang w:val="en-GB"/>
        </w:rPr>
        <w:t>.</w:t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E62B42" w:rsidRPr="008A06FF" w:rsidRDefault="00E62B42" w:rsidP="00E62B42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337,80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E62B42" w:rsidRPr="008A06FF" w:rsidRDefault="00E62B42" w:rsidP="00E62B42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157,22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903,43</w:t>
      </w:r>
      <w:r w:rsidRPr="008A06FF">
        <w:rPr>
          <w:rFonts w:cs="Arial"/>
          <w:sz w:val="18"/>
          <w:szCs w:val="18"/>
        </w:rPr>
        <w:t>0,000.00</w:t>
      </w:r>
    </w:p>
    <w:p w:rsidR="00E62B42" w:rsidRPr="008A06FF" w:rsidRDefault="00E62B42" w:rsidP="00E62B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E62B42" w:rsidRPr="008A06FF" w:rsidRDefault="00E62B42" w:rsidP="00E62B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E62B42" w:rsidRPr="008A06FF" w:rsidRDefault="00E62B42" w:rsidP="00E62B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Bond Code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GRD173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</w:rPr>
        <w:t>Nominal Issued</w:t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215,920,000.00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Coupon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Zero %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  <w:lang w:val="en-GB"/>
        </w:rPr>
        <w:t>Issue Price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R212, 842,240.65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Trade Type                                                </w:t>
      </w:r>
      <w:r>
        <w:rPr>
          <w:rFonts w:cs="Arial"/>
          <w:sz w:val="18"/>
          <w:szCs w:val="18"/>
          <w:lang w:val="en-GB"/>
        </w:rPr>
        <w:t>Price</w:t>
      </w:r>
    </w:p>
    <w:p w:rsidR="00E62B42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Maturity Date  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6 August 2012</w:t>
      </w:r>
    </w:p>
    <w:p w:rsidR="00E62B42" w:rsidRPr="00CC1939" w:rsidRDefault="00E62B42" w:rsidP="00E62B42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  <w:r w:rsidRPr="00CC1939">
        <w:rPr>
          <w:rFonts w:cs="Arial"/>
          <w:b/>
          <w:sz w:val="18"/>
          <w:szCs w:val="18"/>
          <w:lang w:val="en-GB"/>
        </w:rPr>
        <w:t>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38040E">
        <w:rPr>
          <w:rFonts w:cs="Arial"/>
          <w:sz w:val="18"/>
          <w:szCs w:val="18"/>
          <w:lang w:val="en-GB"/>
        </w:rPr>
        <w:t xml:space="preserve">6 </w:t>
      </w:r>
      <w:r>
        <w:rPr>
          <w:rFonts w:cs="Arial"/>
          <w:sz w:val="18"/>
          <w:szCs w:val="18"/>
          <w:lang w:val="en-GB"/>
        </w:rPr>
        <w:t>August</w:t>
      </w:r>
      <w:r w:rsidRPr="00CC1939">
        <w:rPr>
          <w:rFonts w:cs="Arial"/>
          <w:sz w:val="18"/>
          <w:szCs w:val="18"/>
          <w:lang w:val="en-GB"/>
        </w:rPr>
        <w:t xml:space="preserve"> 2012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Books Close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30 July 2012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Last Day to Register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By 17h00 on</w:t>
      </w:r>
      <w:r w:rsidRPr="008A06FF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27 July 2012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Issue Date</w:t>
      </w:r>
      <w:r w:rsidRPr="008A06FF">
        <w:rPr>
          <w:rFonts w:cs="Arial"/>
          <w:sz w:val="18"/>
          <w:szCs w:val="18"/>
          <w:lang w:val="en-GB"/>
        </w:rPr>
        <w:tab/>
        <w:t xml:space="preserve"> 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7 May</w:t>
      </w:r>
      <w:r w:rsidRPr="008A06FF">
        <w:rPr>
          <w:rFonts w:cs="Arial"/>
          <w:sz w:val="18"/>
          <w:szCs w:val="18"/>
          <w:lang w:val="en-GB"/>
        </w:rPr>
        <w:t xml:space="preserve"> 2012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Business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sz w:val="18"/>
          <w:szCs w:val="18"/>
          <w:lang w:val="en-GB"/>
        </w:rPr>
        <w:t>Day Convention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Following</w:t>
      </w:r>
    </w:p>
    <w:p w:rsidR="00E62B42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gramStart"/>
      <w:r w:rsidRPr="008A06FF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t>ZAG000095043</w:t>
      </w: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sz w:val="18"/>
          <w:szCs w:val="18"/>
        </w:rPr>
      </w:pPr>
    </w:p>
    <w:p w:rsidR="00E62B42" w:rsidRDefault="00E62B42" w:rsidP="00E62B42">
      <w:pPr>
        <w:suppressAutoHyphens/>
        <w:spacing w:line="288" w:lineRule="auto"/>
        <w:ind w:right="29"/>
        <w:jc w:val="both"/>
        <w:rPr>
          <w:sz w:val="18"/>
          <w:szCs w:val="18"/>
        </w:rPr>
      </w:pPr>
    </w:p>
    <w:p w:rsidR="00E62B42" w:rsidRPr="008A06FF" w:rsidRDefault="00E62B42" w:rsidP="00E62B4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62B42" w:rsidRPr="008A06FF" w:rsidRDefault="00E62B42" w:rsidP="00E62B42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JSE Rules. Further information please </w:t>
      </w:r>
      <w:proofErr w:type="gramStart"/>
      <w:r w:rsidRPr="008A06FF">
        <w:rPr>
          <w:rFonts w:cs="Arial"/>
          <w:sz w:val="18"/>
          <w:szCs w:val="18"/>
        </w:rPr>
        <w:t>contact</w:t>
      </w:r>
      <w:proofErr w:type="gramEnd"/>
      <w:r w:rsidRPr="008A06FF">
        <w:rPr>
          <w:rFonts w:cs="Arial"/>
          <w:sz w:val="18"/>
          <w:szCs w:val="18"/>
        </w:rPr>
        <w:t>:</w:t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Henry Sudbury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268 4826</w:t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lastRenderedPageBreak/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E62B42" w:rsidRPr="008A06FF" w:rsidRDefault="00E62B42" w:rsidP="00E62B42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E62B42" w:rsidRPr="008A06FF" w:rsidRDefault="00E62B42" w:rsidP="00E62B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E62B42" w:rsidRPr="008A06FF" w:rsidRDefault="00E62B42" w:rsidP="00E62B42">
      <w:pPr>
        <w:rPr>
          <w:rFonts w:cs="Arial"/>
          <w:b/>
          <w:sz w:val="18"/>
          <w:szCs w:val="18"/>
        </w:rPr>
      </w:pPr>
    </w:p>
    <w:p w:rsidR="004B3796" w:rsidRPr="008A06FF" w:rsidRDefault="004B3796" w:rsidP="004B3796">
      <w:pPr>
        <w:rPr>
          <w:rFonts w:cs="Arial"/>
          <w:b/>
          <w:sz w:val="18"/>
          <w:szCs w:val="18"/>
        </w:rPr>
      </w:pPr>
    </w:p>
    <w:p w:rsidR="004B3796" w:rsidRPr="008A06FF" w:rsidRDefault="004B3796" w:rsidP="004B3796">
      <w:pPr>
        <w:rPr>
          <w:rFonts w:cs="Arial"/>
          <w:b/>
          <w:sz w:val="18"/>
          <w:szCs w:val="18"/>
        </w:rPr>
      </w:pPr>
    </w:p>
    <w:p w:rsidR="004B3796" w:rsidRDefault="004B3796" w:rsidP="004B3796">
      <w:pPr>
        <w:pStyle w:val="BodyText"/>
        <w:spacing w:line="312" w:lineRule="auto"/>
        <w:rPr>
          <w:rFonts w:cs="Arial"/>
        </w:rPr>
      </w:pPr>
    </w:p>
    <w:p w:rsidR="004B3796" w:rsidRPr="007A14BD" w:rsidRDefault="004B3796" w:rsidP="004B379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B3796" w:rsidRPr="005005DC" w:rsidRDefault="004B3796" w:rsidP="004B379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62B42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62B42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62B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62B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796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2B4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70D9DF-BDFF-4A77-BC55-30C2C7852F0E}"/>
</file>

<file path=customXml/itemProps2.xml><?xml version="1.0" encoding="utf-8"?>
<ds:datastoreItem xmlns:ds="http://schemas.openxmlformats.org/officeDocument/2006/customXml" ds:itemID="{9076B2D8-0292-4F6B-8C27-D8E47F38DD07}"/>
</file>

<file path=customXml/itemProps3.xml><?xml version="1.0" encoding="utf-8"?>
<ds:datastoreItem xmlns:ds="http://schemas.openxmlformats.org/officeDocument/2006/customXml" ds:itemID="{7620C37A-A6FB-4897-A2E0-F5E279450CF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208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Listing-GRD173-07May2012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2012-05-07T09:40:00Z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